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                </w:t>
      </w:r>
      <w:r>
        <w:rPr>
          <w:rFonts w:ascii="Times New Roman" w:eastAsia="Times New Roman" w:hAnsi="Times New Roman" w:cs="Times New Roman"/>
        </w:rPr>
        <w:t>Дело № 2-5327</w:t>
      </w:r>
      <w:r>
        <w:rPr>
          <w:rFonts w:ascii="Times New Roman" w:eastAsia="Times New Roman" w:hAnsi="Times New Roman" w:cs="Times New Roman"/>
        </w:rPr>
        <w:t>-2602/26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74MS0078-</w:t>
      </w:r>
      <w:r>
        <w:rPr>
          <w:rStyle w:val="cat-PhoneNumbergrp-15rplc-0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Style w:val="cat-PhoneNumbergrp-16rplc-1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sz w:val="20"/>
          <w:szCs w:val="20"/>
        </w:rPr>
        <w:t>-27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ЗАОЧНОЕ РЕШЕНИЕ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keepNext/>
        <w:spacing w:before="0" w:after="0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(резолютивная часть)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 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14 октябр</w:t>
      </w:r>
      <w:r>
        <w:rPr>
          <w:rFonts w:ascii="Times New Roman" w:eastAsia="Times New Roman" w:hAnsi="Times New Roman" w:cs="Times New Roman"/>
          <w:sz w:val="26"/>
          <w:szCs w:val="26"/>
        </w:rPr>
        <w:t>я 2026 года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Исполняющий обязанности мирового судьи судебного участка № 11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Бордунов М.Б., при секретаре судебного заседания Куликовой О.П., рассмотрев в открытом судебном заседании гражданское дело по иску </w:t>
      </w:r>
      <w:r>
        <w:rPr>
          <w:rFonts w:ascii="Times New Roman" w:eastAsia="Times New Roman" w:hAnsi="Times New Roman" w:cs="Times New Roman"/>
          <w:sz w:val="26"/>
          <w:szCs w:val="26"/>
        </w:rPr>
        <w:t>Общества с ограниченной ответственностью «Златоустовский «Водоканал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к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Полушкиной Любови Алексеевне </w:t>
      </w:r>
      <w:r>
        <w:rPr>
          <w:rFonts w:ascii="Times New Roman" w:eastAsia="Times New Roman" w:hAnsi="Times New Roman" w:cs="Times New Roman"/>
          <w:sz w:val="26"/>
          <w:szCs w:val="26"/>
        </w:rPr>
        <w:t>о взыскании задолженности по оплате коммунальной услуги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водоснабжения и водоотведения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>. 167, 194-199, 233, 235 Гражданского процессуального кодекса Российской Федерации,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Иск Общества с ограниченной ответственностью «Златоустовский «Водоканал» к Полушкиной Любови Алексеевне о взыскании задолженности по оплате коммунальной услуги водоснабжения и водоотведения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– удовлетворить.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Взыскать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Полушкиной Любови Алексеев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ны, </w:t>
      </w:r>
      <w:r>
        <w:rPr>
          <w:rStyle w:val="cat-PassportDatagrp-13rplc-11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>, в пользу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Общества с ограниченной ответственностью «Златоустовский «Водоканал»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ИНН </w:t>
      </w:r>
      <w:r>
        <w:rPr>
          <w:rStyle w:val="cat-PhoneNumbergrp-17rplc-15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>, задолженность по оплате коммунальных услуг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водоснабжения и водоотведения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 период с 01.01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2019 по 31.03.2026 в сумме 27 613 рублей 87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копеек, а также судебные расходы по оплате государственной пошлины в размере 4 000 рублей.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Разъяснить сторонам, что заявление о составлении мотивированного решения суда может быть подано в течение трёх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в течение одного месяца со дня вынесения определения суда об отказе в удовлетворении этого заявления.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>рового судьи судебного участка №11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«_____» ______________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Подлинный документ находится в деле № </w:t>
      </w:r>
      <w:r>
        <w:rPr>
          <w:rFonts w:ascii="Times New Roman" w:eastAsia="Times New Roman" w:hAnsi="Times New Roman" w:cs="Times New Roman"/>
          <w:sz w:val="16"/>
          <w:szCs w:val="16"/>
        </w:rPr>
        <w:t>2-5327</w:t>
      </w:r>
      <w:r>
        <w:rPr>
          <w:rFonts w:ascii="Times New Roman" w:eastAsia="Times New Roman" w:hAnsi="Times New Roman" w:cs="Times New Roman"/>
          <w:sz w:val="16"/>
          <w:szCs w:val="16"/>
        </w:rPr>
        <w:t>-2611/2026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 О.П. Кулико</w:t>
      </w:r>
      <w:r>
        <w:rPr>
          <w:rFonts w:ascii="Times New Roman" w:eastAsia="Times New Roman" w:hAnsi="Times New Roman" w:cs="Times New Roman"/>
          <w:sz w:val="16"/>
          <w:szCs w:val="16"/>
        </w:rPr>
        <w:t>ва</w:t>
      </w: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 \* MERGEFORMAT </w:instrText>
    </w:r>
    <w:r>
      <w:rPr>
        <w:sz w:val="22"/>
        <w:szCs w:val="22"/>
      </w:rPr>
      <w:fldChar w:fldCharType="separate"/>
    </w:r>
    <w:r>
      <w:rPr>
        <w:rFonts w:ascii="Calibri" w:eastAsia="Calibri" w:hAnsi="Calibri" w:cs="Calibri"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15rplc-0">
    <w:name w:val="cat-PhoneNumber grp-15 rplc-0"/>
    <w:basedOn w:val="DefaultParagraphFont"/>
  </w:style>
  <w:style w:type="character" w:customStyle="1" w:styleId="cat-PhoneNumbergrp-16rplc-1">
    <w:name w:val="cat-PhoneNumber grp-16 rplc-1"/>
    <w:basedOn w:val="DefaultParagraphFont"/>
  </w:style>
  <w:style w:type="character" w:customStyle="1" w:styleId="cat-PassportDatagrp-13rplc-11">
    <w:name w:val="cat-PassportData grp-13 rplc-11"/>
    <w:basedOn w:val="DefaultParagraphFont"/>
  </w:style>
  <w:style w:type="character" w:customStyle="1" w:styleId="cat-PhoneNumbergrp-17rplc-15">
    <w:name w:val="cat-PhoneNumber grp-17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